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9A6" w:rsidRPr="00E77058" w:rsidRDefault="009F69A6" w:rsidP="009F69A6">
      <w:pPr>
        <w:rPr>
          <w:rFonts w:ascii="Verdana" w:hAnsi="Verdana"/>
          <w:b/>
          <w:sz w:val="20"/>
          <w:szCs w:val="20"/>
        </w:rPr>
      </w:pPr>
      <w:r w:rsidRPr="00E77058">
        <w:rPr>
          <w:rFonts w:ascii="Verdana" w:hAnsi="Verdana"/>
          <w:b/>
          <w:sz w:val="20"/>
          <w:szCs w:val="20"/>
        </w:rPr>
        <w:t>El subte realizó una suelta de libros por el Día del Lector</w:t>
      </w:r>
    </w:p>
    <w:p w:rsidR="009F69A6" w:rsidRPr="00E77058" w:rsidRDefault="009F69A6" w:rsidP="009F69A6">
      <w:pPr>
        <w:rPr>
          <w:rFonts w:ascii="Verdana" w:hAnsi="Verdana"/>
          <w:i/>
          <w:sz w:val="20"/>
          <w:szCs w:val="20"/>
        </w:rPr>
      </w:pPr>
    </w:p>
    <w:p w:rsidR="009F69A6" w:rsidRPr="00E77058" w:rsidRDefault="00821FC7" w:rsidP="009F69A6">
      <w:pPr>
        <w:jc w:val="both"/>
        <w:rPr>
          <w:rFonts w:ascii="Verdana" w:hAnsi="Verdana"/>
          <w:i/>
          <w:sz w:val="20"/>
          <w:szCs w:val="20"/>
        </w:rPr>
      </w:pPr>
      <w:r w:rsidRPr="00E77058">
        <w:rPr>
          <w:rFonts w:ascii="Verdana" w:hAnsi="Verdana"/>
          <w:i/>
          <w:sz w:val="20"/>
          <w:szCs w:val="20"/>
        </w:rPr>
        <w:t>Se distribuyeron ejemplares en las estaciones para que los usuarios puedan tomarlos de forma gratuita, leerlos y</w:t>
      </w:r>
      <w:r w:rsidR="009F69A6" w:rsidRPr="00E77058">
        <w:rPr>
          <w:rFonts w:ascii="Verdana" w:hAnsi="Verdana"/>
          <w:i/>
          <w:sz w:val="20"/>
          <w:szCs w:val="20"/>
        </w:rPr>
        <w:t xml:space="preserve"> devolverlos para </w:t>
      </w:r>
      <w:r w:rsidR="00310631" w:rsidRPr="00E77058">
        <w:rPr>
          <w:rFonts w:ascii="Verdana" w:hAnsi="Verdana"/>
          <w:i/>
          <w:sz w:val="20"/>
          <w:szCs w:val="20"/>
        </w:rPr>
        <w:t>compartirlos con otros pasajeros</w:t>
      </w:r>
      <w:r w:rsidRPr="00E77058">
        <w:rPr>
          <w:rFonts w:ascii="Verdana" w:hAnsi="Verdana"/>
          <w:i/>
          <w:sz w:val="20"/>
          <w:szCs w:val="20"/>
        </w:rPr>
        <w:t>. Además, los pasajeros pueden donar sus libros para extender la iniciativa. L</w:t>
      </w:r>
      <w:r w:rsidR="009F69A6" w:rsidRPr="00E77058">
        <w:rPr>
          <w:rFonts w:ascii="Verdana" w:hAnsi="Verdana"/>
          <w:i/>
          <w:sz w:val="20"/>
          <w:szCs w:val="20"/>
        </w:rPr>
        <w:t xml:space="preserve">as actrices Ana María </w:t>
      </w:r>
      <w:proofErr w:type="spellStart"/>
      <w:r w:rsidR="009F69A6" w:rsidRPr="00E77058">
        <w:rPr>
          <w:rFonts w:ascii="Verdana" w:hAnsi="Verdana"/>
          <w:i/>
          <w:sz w:val="20"/>
          <w:szCs w:val="20"/>
        </w:rPr>
        <w:t>Picchio</w:t>
      </w:r>
      <w:proofErr w:type="spellEnd"/>
      <w:r w:rsidR="009F69A6" w:rsidRPr="00E77058">
        <w:rPr>
          <w:rFonts w:ascii="Verdana" w:hAnsi="Verdana"/>
          <w:i/>
          <w:sz w:val="20"/>
          <w:szCs w:val="20"/>
        </w:rPr>
        <w:t xml:space="preserve"> y </w:t>
      </w:r>
      <w:proofErr w:type="spellStart"/>
      <w:r w:rsidR="009F69A6" w:rsidRPr="00E77058">
        <w:rPr>
          <w:rFonts w:ascii="Verdana" w:hAnsi="Verdana"/>
          <w:i/>
          <w:sz w:val="20"/>
          <w:szCs w:val="20"/>
        </w:rPr>
        <w:t>Muriel</w:t>
      </w:r>
      <w:proofErr w:type="spellEnd"/>
      <w:r w:rsidR="009F69A6" w:rsidRPr="00E77058">
        <w:rPr>
          <w:rFonts w:ascii="Verdana" w:hAnsi="Verdana"/>
          <w:i/>
          <w:sz w:val="20"/>
          <w:szCs w:val="20"/>
        </w:rPr>
        <w:t xml:space="preserve"> Santa Ana se sumaron a la acción.</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 xml:space="preserve">(Ciudad Autónoma de Buenos Aires, 24 de agosto de 2017).- En el marco del Día del Lector, que se celebra </w:t>
      </w:r>
      <w:r w:rsidR="00821FC7" w:rsidRPr="00E77058">
        <w:rPr>
          <w:rFonts w:ascii="Verdana" w:hAnsi="Verdana"/>
          <w:sz w:val="20"/>
          <w:szCs w:val="20"/>
        </w:rPr>
        <w:t xml:space="preserve">hoy </w:t>
      </w:r>
      <w:r w:rsidRPr="00E77058">
        <w:rPr>
          <w:rFonts w:ascii="Verdana" w:hAnsi="Verdana"/>
          <w:sz w:val="20"/>
          <w:szCs w:val="20"/>
        </w:rPr>
        <w:t>24 de agosto, Subterráneos de Buenos Aires S. E. (SBASE) junto a la Dirección General del Libro, Bibliotecas y Promoción de la Lectura de la Ciudad organizaron una suelta de libros con el objetivo de promover el hábito de la lectura como experiencia recreativa.</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 xml:space="preserve">Así, </w:t>
      </w:r>
      <w:r w:rsidR="00821FC7" w:rsidRPr="00E77058">
        <w:rPr>
          <w:rFonts w:ascii="Verdana" w:hAnsi="Verdana"/>
          <w:sz w:val="20"/>
          <w:szCs w:val="20"/>
        </w:rPr>
        <w:t>los pasajeros pudieron</w:t>
      </w:r>
      <w:r w:rsidR="000B7F7E" w:rsidRPr="00E77058">
        <w:rPr>
          <w:rFonts w:ascii="Verdana" w:hAnsi="Verdana"/>
          <w:sz w:val="20"/>
          <w:szCs w:val="20"/>
        </w:rPr>
        <w:t xml:space="preserve"> disfrutar de títulos de </w:t>
      </w:r>
      <w:r w:rsidRPr="00E77058">
        <w:rPr>
          <w:rFonts w:ascii="Verdana" w:hAnsi="Verdana"/>
          <w:sz w:val="20"/>
          <w:szCs w:val="20"/>
        </w:rPr>
        <w:t xml:space="preserve">literatura clásica y contemporánea de forma gratuita </w:t>
      </w:r>
      <w:r w:rsidR="000B7F7E" w:rsidRPr="00E77058">
        <w:rPr>
          <w:rFonts w:ascii="Verdana" w:hAnsi="Verdana"/>
          <w:sz w:val="20"/>
          <w:szCs w:val="20"/>
        </w:rPr>
        <w:t>que</w:t>
      </w:r>
      <w:r w:rsidRPr="00E77058">
        <w:rPr>
          <w:rFonts w:ascii="Verdana" w:hAnsi="Verdana"/>
          <w:sz w:val="20"/>
          <w:szCs w:val="20"/>
        </w:rPr>
        <w:t xml:space="preserve">, una vez leídos, </w:t>
      </w:r>
      <w:r w:rsidR="00821FC7" w:rsidRPr="00E77058">
        <w:rPr>
          <w:rFonts w:ascii="Verdana" w:hAnsi="Verdana"/>
          <w:sz w:val="20"/>
          <w:szCs w:val="20"/>
        </w:rPr>
        <w:t>deben devolver</w:t>
      </w:r>
      <w:r w:rsidRPr="00E77058">
        <w:rPr>
          <w:rFonts w:ascii="Verdana" w:hAnsi="Verdana"/>
          <w:sz w:val="20"/>
          <w:szCs w:val="20"/>
        </w:rPr>
        <w:t xml:space="preserve"> </w:t>
      </w:r>
      <w:r w:rsidR="000B7F7E" w:rsidRPr="00E77058">
        <w:rPr>
          <w:rFonts w:ascii="Verdana" w:hAnsi="Verdana"/>
          <w:sz w:val="20"/>
          <w:szCs w:val="20"/>
        </w:rPr>
        <w:t xml:space="preserve">en cualquier estación </w:t>
      </w:r>
      <w:r w:rsidRPr="00E77058">
        <w:rPr>
          <w:rFonts w:ascii="Verdana" w:hAnsi="Verdana"/>
          <w:sz w:val="20"/>
          <w:szCs w:val="20"/>
        </w:rPr>
        <w:t>para que pueda</w:t>
      </w:r>
      <w:r w:rsidR="004C7C98" w:rsidRPr="00E77058">
        <w:rPr>
          <w:rFonts w:ascii="Verdana" w:hAnsi="Verdana"/>
          <w:sz w:val="20"/>
          <w:szCs w:val="20"/>
        </w:rPr>
        <w:t>n</w:t>
      </w:r>
      <w:r w:rsidRPr="00E77058">
        <w:rPr>
          <w:rFonts w:ascii="Verdana" w:hAnsi="Verdana"/>
          <w:sz w:val="20"/>
          <w:szCs w:val="20"/>
        </w:rPr>
        <w:t xml:space="preserve"> ser disfrutados por futuros lectores.  </w:t>
      </w:r>
    </w:p>
    <w:p w:rsidR="009F69A6" w:rsidRPr="00E77058" w:rsidRDefault="009F69A6" w:rsidP="009F69A6">
      <w:pPr>
        <w:jc w:val="both"/>
        <w:rPr>
          <w:rFonts w:ascii="Verdana" w:hAnsi="Verdana"/>
          <w:sz w:val="20"/>
          <w:szCs w:val="20"/>
        </w:rPr>
      </w:pPr>
    </w:p>
    <w:p w:rsidR="000B7F7E" w:rsidRPr="00E77058" w:rsidRDefault="000B7F7E" w:rsidP="009F69A6">
      <w:pPr>
        <w:jc w:val="both"/>
        <w:rPr>
          <w:rFonts w:ascii="Verdana" w:hAnsi="Verdana"/>
          <w:sz w:val="20"/>
          <w:szCs w:val="20"/>
        </w:rPr>
      </w:pPr>
      <w:r w:rsidRPr="00E77058">
        <w:rPr>
          <w:rFonts w:ascii="Verdana" w:hAnsi="Verdana"/>
          <w:sz w:val="20"/>
          <w:szCs w:val="20"/>
        </w:rPr>
        <w:t xml:space="preserve">También, y con el objetivo de que </w:t>
      </w:r>
      <w:r w:rsidR="00C32537" w:rsidRPr="00E77058">
        <w:rPr>
          <w:rFonts w:ascii="Verdana" w:hAnsi="Verdana"/>
          <w:sz w:val="20"/>
          <w:szCs w:val="20"/>
        </w:rPr>
        <w:t>la</w:t>
      </w:r>
      <w:r w:rsidRPr="00E77058">
        <w:rPr>
          <w:rFonts w:ascii="Verdana" w:hAnsi="Verdana"/>
          <w:sz w:val="20"/>
          <w:szCs w:val="20"/>
        </w:rPr>
        <w:t xml:space="preserve"> acción se multiplique, todos los</w:t>
      </w:r>
      <w:r w:rsidR="00821FC7" w:rsidRPr="00E77058">
        <w:rPr>
          <w:rFonts w:ascii="Verdana" w:hAnsi="Verdana"/>
          <w:sz w:val="20"/>
          <w:szCs w:val="20"/>
        </w:rPr>
        <w:t xml:space="preserve"> usuarios</w:t>
      </w:r>
      <w:r w:rsidRPr="00E77058">
        <w:rPr>
          <w:rFonts w:ascii="Verdana" w:hAnsi="Verdana"/>
          <w:sz w:val="20"/>
          <w:szCs w:val="20"/>
        </w:rPr>
        <w:t xml:space="preserve"> </w:t>
      </w:r>
      <w:bookmarkStart w:id="0" w:name="_GoBack"/>
      <w:r w:rsidRPr="00E77058">
        <w:rPr>
          <w:rFonts w:ascii="Verdana" w:hAnsi="Verdana"/>
          <w:sz w:val="20"/>
          <w:szCs w:val="20"/>
        </w:rPr>
        <w:t xml:space="preserve">pueden </w:t>
      </w:r>
      <w:bookmarkEnd w:id="0"/>
      <w:r w:rsidRPr="00E77058">
        <w:rPr>
          <w:rFonts w:ascii="Verdana" w:hAnsi="Verdana"/>
          <w:sz w:val="20"/>
          <w:szCs w:val="20"/>
        </w:rPr>
        <w:t>donar sus lib</w:t>
      </w:r>
      <w:r w:rsidR="00821FC7" w:rsidRPr="00E77058">
        <w:rPr>
          <w:rFonts w:ascii="Verdana" w:hAnsi="Verdana"/>
          <w:sz w:val="20"/>
          <w:szCs w:val="20"/>
        </w:rPr>
        <w:t>ros para compartirlos con otras personas</w:t>
      </w:r>
      <w:r w:rsidRPr="00E77058">
        <w:rPr>
          <w:rFonts w:ascii="Verdana" w:hAnsi="Verdana"/>
          <w:sz w:val="20"/>
          <w:szCs w:val="20"/>
        </w:rPr>
        <w:t xml:space="preserve"> y</w:t>
      </w:r>
      <w:r w:rsidR="00821FC7" w:rsidRPr="00E77058">
        <w:rPr>
          <w:rFonts w:ascii="Verdana" w:hAnsi="Verdana"/>
          <w:sz w:val="20"/>
          <w:szCs w:val="20"/>
        </w:rPr>
        <w:t>, así, crear entre todos</w:t>
      </w:r>
      <w:r w:rsidRPr="00E77058">
        <w:rPr>
          <w:rFonts w:ascii="Verdana" w:hAnsi="Verdana"/>
          <w:sz w:val="20"/>
          <w:szCs w:val="20"/>
        </w:rPr>
        <w:t xml:space="preserve"> una cadena de lectura en un ámbito como el subte, que es utilizado por 1.200.000 personas a diario.</w:t>
      </w:r>
    </w:p>
    <w:p w:rsidR="000B7F7E" w:rsidRPr="00E77058" w:rsidRDefault="000B7F7E"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 xml:space="preserve">Entre los títulos disponibles, se destacan los clásicos </w:t>
      </w:r>
      <w:r w:rsidRPr="00E77058">
        <w:rPr>
          <w:rFonts w:ascii="Verdana" w:hAnsi="Verdana"/>
          <w:i/>
          <w:sz w:val="20"/>
          <w:szCs w:val="20"/>
        </w:rPr>
        <w:t>Claraboya,</w:t>
      </w:r>
      <w:r w:rsidRPr="00E77058">
        <w:rPr>
          <w:rFonts w:ascii="Verdana" w:hAnsi="Verdana"/>
          <w:sz w:val="20"/>
          <w:szCs w:val="20"/>
        </w:rPr>
        <w:t xml:space="preserve"> de José Saramago; </w:t>
      </w:r>
      <w:r w:rsidRPr="00E77058">
        <w:rPr>
          <w:rFonts w:ascii="Verdana" w:hAnsi="Verdana"/>
          <w:i/>
          <w:sz w:val="20"/>
          <w:szCs w:val="20"/>
        </w:rPr>
        <w:t>El fútbol a sol y sombra,</w:t>
      </w:r>
      <w:r w:rsidRPr="00E77058">
        <w:rPr>
          <w:rFonts w:ascii="Verdana" w:hAnsi="Verdana"/>
          <w:sz w:val="20"/>
          <w:szCs w:val="20"/>
        </w:rPr>
        <w:t xml:space="preserve"> de Eduardo Galeano; y </w:t>
      </w:r>
      <w:r w:rsidRPr="00E77058">
        <w:rPr>
          <w:rFonts w:ascii="Verdana" w:hAnsi="Verdana"/>
          <w:i/>
          <w:sz w:val="20"/>
          <w:szCs w:val="20"/>
        </w:rPr>
        <w:t>Relato de un náufrago,</w:t>
      </w:r>
      <w:r w:rsidRPr="00E77058">
        <w:rPr>
          <w:rFonts w:ascii="Verdana" w:hAnsi="Verdana"/>
          <w:sz w:val="20"/>
          <w:szCs w:val="20"/>
        </w:rPr>
        <w:t xml:space="preserve"> de Gabriel García Márquez.</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 xml:space="preserve">Además, las reconocidas actrices Ana María </w:t>
      </w:r>
      <w:proofErr w:type="spellStart"/>
      <w:r w:rsidRPr="00E77058">
        <w:rPr>
          <w:rFonts w:ascii="Verdana" w:hAnsi="Verdana"/>
          <w:sz w:val="20"/>
          <w:szCs w:val="20"/>
        </w:rPr>
        <w:t>Picchio</w:t>
      </w:r>
      <w:proofErr w:type="spellEnd"/>
      <w:r w:rsidRPr="00E77058">
        <w:rPr>
          <w:rFonts w:ascii="Verdana" w:hAnsi="Verdana"/>
          <w:sz w:val="20"/>
          <w:szCs w:val="20"/>
        </w:rPr>
        <w:t xml:space="preserve"> y </w:t>
      </w:r>
      <w:proofErr w:type="spellStart"/>
      <w:r w:rsidRPr="00E77058">
        <w:rPr>
          <w:rFonts w:ascii="Verdana" w:hAnsi="Verdana"/>
          <w:sz w:val="20"/>
          <w:szCs w:val="20"/>
        </w:rPr>
        <w:t>Muriel</w:t>
      </w:r>
      <w:proofErr w:type="spellEnd"/>
      <w:r w:rsidRPr="00E77058">
        <w:rPr>
          <w:rFonts w:ascii="Verdana" w:hAnsi="Verdana"/>
          <w:sz w:val="20"/>
          <w:szCs w:val="20"/>
        </w:rPr>
        <w:t xml:space="preserve"> Santa Ana colaboraron con la iniciativa entregando libros e invitando a los pasajeros a sumarse a la acción.  </w:t>
      </w:r>
    </w:p>
    <w:p w:rsidR="009F69A6" w:rsidRPr="00E77058" w:rsidRDefault="009F69A6" w:rsidP="009F69A6">
      <w:pPr>
        <w:jc w:val="both"/>
        <w:rPr>
          <w:rFonts w:ascii="Verdana" w:hAnsi="Verdana"/>
          <w:sz w:val="20"/>
          <w:szCs w:val="20"/>
        </w:rPr>
      </w:pPr>
    </w:p>
    <w:p w:rsidR="009F69A6" w:rsidRPr="00E77058" w:rsidRDefault="00821FC7" w:rsidP="009F69A6">
      <w:pPr>
        <w:jc w:val="both"/>
        <w:rPr>
          <w:rFonts w:ascii="Verdana" w:hAnsi="Verdana"/>
          <w:sz w:val="20"/>
          <w:szCs w:val="20"/>
        </w:rPr>
      </w:pPr>
      <w:r w:rsidRPr="00E77058">
        <w:rPr>
          <w:rFonts w:ascii="Verdana" w:hAnsi="Verdana"/>
          <w:sz w:val="20"/>
          <w:szCs w:val="20"/>
        </w:rPr>
        <w:t>De esta manera, l</w:t>
      </w:r>
      <w:r w:rsidR="00C32537" w:rsidRPr="00E77058">
        <w:rPr>
          <w:rFonts w:ascii="Verdana" w:hAnsi="Verdana"/>
          <w:sz w:val="20"/>
          <w:szCs w:val="20"/>
        </w:rPr>
        <w:t xml:space="preserve">as </w:t>
      </w:r>
      <w:r w:rsidR="009F69A6" w:rsidRPr="00E77058">
        <w:rPr>
          <w:rFonts w:ascii="Verdana" w:hAnsi="Verdana"/>
          <w:sz w:val="20"/>
          <w:szCs w:val="20"/>
        </w:rPr>
        <w:t xml:space="preserve">personas </w:t>
      </w:r>
      <w:r w:rsidRPr="00E77058">
        <w:rPr>
          <w:rFonts w:ascii="Verdana" w:hAnsi="Verdana"/>
          <w:sz w:val="20"/>
          <w:szCs w:val="20"/>
        </w:rPr>
        <w:t>encontraron diversos títulos e</w:t>
      </w:r>
      <w:r w:rsidR="009F69A6" w:rsidRPr="00E77058">
        <w:rPr>
          <w:rFonts w:ascii="Verdana" w:hAnsi="Verdana"/>
          <w:sz w:val="20"/>
          <w:szCs w:val="20"/>
        </w:rPr>
        <w:t xml:space="preserve">n las estaciones San Pedrito, Congreso y Plaza de Mayo de la Línea A; y en Juan Manuel de Rosas, Federico </w:t>
      </w:r>
      <w:proofErr w:type="spellStart"/>
      <w:r w:rsidR="009F69A6" w:rsidRPr="00E77058">
        <w:rPr>
          <w:rFonts w:ascii="Verdana" w:hAnsi="Verdana"/>
          <w:sz w:val="20"/>
          <w:szCs w:val="20"/>
        </w:rPr>
        <w:t>Lacroze</w:t>
      </w:r>
      <w:proofErr w:type="spellEnd"/>
      <w:r w:rsidR="009F69A6" w:rsidRPr="00E77058">
        <w:rPr>
          <w:rFonts w:ascii="Verdana" w:hAnsi="Verdana"/>
          <w:sz w:val="20"/>
          <w:szCs w:val="20"/>
        </w:rPr>
        <w:t xml:space="preserve">, Leandro N. </w:t>
      </w:r>
      <w:proofErr w:type="spellStart"/>
      <w:r w:rsidR="009F69A6" w:rsidRPr="00E77058">
        <w:rPr>
          <w:rFonts w:ascii="Verdana" w:hAnsi="Verdana"/>
          <w:sz w:val="20"/>
          <w:szCs w:val="20"/>
        </w:rPr>
        <w:t>Alem</w:t>
      </w:r>
      <w:proofErr w:type="spellEnd"/>
      <w:r w:rsidR="009F69A6" w:rsidRPr="00E77058">
        <w:rPr>
          <w:rFonts w:ascii="Verdana" w:hAnsi="Verdana"/>
          <w:sz w:val="20"/>
          <w:szCs w:val="20"/>
        </w:rPr>
        <w:t xml:space="preserve"> y Callao de la Línea B. En la Línea C lo podrán hacer en Retiro, Moreno y Constitución; en la Línea D estarán  ubicados en Facultad de Medicina, Plaza Italia, Palermo, Olleros y Congreso; en la E, en Independencia y Plaza de los Virreyes; y en la Línea H los encontrarán en Las Heras, Once y Hospitales.</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El 24 de agosto se declaró el “Día del Lector” en conmemora</w:t>
      </w:r>
      <w:r w:rsidR="00D71BF9" w:rsidRPr="00E77058">
        <w:rPr>
          <w:rFonts w:ascii="Verdana" w:hAnsi="Verdana"/>
          <w:sz w:val="20"/>
          <w:szCs w:val="20"/>
        </w:rPr>
        <w:t xml:space="preserve">ción y homenaje al natalicio del </w:t>
      </w:r>
      <w:r w:rsidRPr="00E77058">
        <w:rPr>
          <w:rFonts w:ascii="Verdana" w:hAnsi="Verdana"/>
          <w:sz w:val="20"/>
          <w:szCs w:val="20"/>
        </w:rPr>
        <w:t>escritor argentino Jorge Luis Borges, a través de la ley 26.754, sancionada por el Congreso Nacional en el año 2012.</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 xml:space="preserve">Esta acción se suma al trabajo que viene realizando SBASE para mejorar la experiencia de viaje de los usuarios que eligen al subte como medio de transporte todos los días, de la mano de nuevos servicios que permiten realizar una pausa en su rutina. </w:t>
      </w:r>
    </w:p>
    <w:p w:rsidR="009F69A6" w:rsidRPr="00E77058" w:rsidRDefault="009F69A6" w:rsidP="009F69A6">
      <w:pPr>
        <w:jc w:val="both"/>
        <w:rPr>
          <w:rFonts w:ascii="Verdana" w:hAnsi="Verdana"/>
          <w:sz w:val="20"/>
          <w:szCs w:val="20"/>
        </w:rPr>
      </w:pPr>
    </w:p>
    <w:p w:rsidR="009F69A6" w:rsidRPr="00E77058" w:rsidRDefault="009F69A6" w:rsidP="009F69A6">
      <w:pPr>
        <w:jc w:val="both"/>
        <w:rPr>
          <w:rFonts w:ascii="Verdana" w:hAnsi="Verdana"/>
          <w:sz w:val="20"/>
          <w:szCs w:val="20"/>
        </w:rPr>
      </w:pPr>
      <w:r w:rsidRPr="00E77058">
        <w:rPr>
          <w:rFonts w:ascii="Verdana" w:hAnsi="Verdana"/>
          <w:sz w:val="20"/>
          <w:szCs w:val="20"/>
        </w:rPr>
        <w:t>En ese sentido, se instalaron las bibliotecas virtuales en las estaciones Catedral, Plaza Italia, Congreso de Tucumán de la Línea D y la Galería Obelisco Norte, a través de las cuales los usuarios pueden descargar más de 200 libros de forma libre y gratuita, desde sus dispositivos móviles.</w:t>
      </w:r>
    </w:p>
    <w:p w:rsidR="009F69A6" w:rsidRPr="00E77058" w:rsidRDefault="009F69A6" w:rsidP="009F69A6">
      <w:pPr>
        <w:jc w:val="both"/>
        <w:rPr>
          <w:rFonts w:ascii="Verdana" w:hAnsi="Verdana"/>
          <w:sz w:val="20"/>
          <w:szCs w:val="20"/>
        </w:rPr>
      </w:pPr>
    </w:p>
    <w:p w:rsidR="00E77058" w:rsidRPr="00E77058" w:rsidRDefault="00E77058" w:rsidP="00E77058">
      <w:pPr>
        <w:rPr>
          <w:rFonts w:ascii="Verdana" w:hAnsi="Verdana"/>
          <w:sz w:val="20"/>
          <w:szCs w:val="20"/>
        </w:rPr>
      </w:pPr>
    </w:p>
    <w:p w:rsidR="00E77058" w:rsidRPr="00E77058" w:rsidRDefault="00E77058" w:rsidP="00E77058">
      <w:pPr>
        <w:rPr>
          <w:rFonts w:ascii="Verdana" w:hAnsi="Verdana"/>
          <w:sz w:val="20"/>
          <w:szCs w:val="20"/>
        </w:rPr>
      </w:pPr>
      <w:r w:rsidRPr="00E77058">
        <w:rPr>
          <w:rFonts w:ascii="Verdana" w:hAnsi="Verdana"/>
          <w:b/>
          <w:sz w:val="20"/>
          <w:szCs w:val="20"/>
        </w:rPr>
        <w:t xml:space="preserve">Video de Ana María </w:t>
      </w:r>
      <w:proofErr w:type="spellStart"/>
      <w:r w:rsidRPr="00E77058">
        <w:rPr>
          <w:rFonts w:ascii="Verdana" w:hAnsi="Verdana"/>
          <w:b/>
          <w:sz w:val="20"/>
          <w:szCs w:val="20"/>
        </w:rPr>
        <w:t>Picchio</w:t>
      </w:r>
      <w:proofErr w:type="spellEnd"/>
      <w:r w:rsidRPr="00E77058">
        <w:rPr>
          <w:rFonts w:ascii="Verdana" w:hAnsi="Verdana"/>
          <w:b/>
          <w:sz w:val="20"/>
          <w:szCs w:val="20"/>
        </w:rPr>
        <w:t xml:space="preserve"> y </w:t>
      </w:r>
      <w:proofErr w:type="spellStart"/>
      <w:r w:rsidRPr="00E77058">
        <w:rPr>
          <w:rFonts w:ascii="Verdana" w:hAnsi="Verdana"/>
          <w:b/>
          <w:sz w:val="20"/>
          <w:szCs w:val="20"/>
        </w:rPr>
        <w:t>Muriel</w:t>
      </w:r>
      <w:proofErr w:type="spellEnd"/>
      <w:r w:rsidRPr="00E77058">
        <w:rPr>
          <w:rFonts w:ascii="Verdana" w:hAnsi="Verdana"/>
          <w:b/>
          <w:sz w:val="20"/>
          <w:szCs w:val="20"/>
        </w:rPr>
        <w:t xml:space="preserve"> Santa Ana</w:t>
      </w:r>
      <w:r w:rsidRPr="00E77058">
        <w:rPr>
          <w:rFonts w:ascii="Verdana" w:hAnsi="Verdana"/>
          <w:sz w:val="20"/>
          <w:szCs w:val="20"/>
        </w:rPr>
        <w:t xml:space="preserve">: </w:t>
      </w:r>
      <w:hyperlink r:id="rId6" w:history="1">
        <w:r w:rsidRPr="00E77058">
          <w:rPr>
            <w:rStyle w:val="Hipervnculo"/>
            <w:rFonts w:ascii="Verdana" w:hAnsi="Verdana"/>
            <w:sz w:val="20"/>
            <w:szCs w:val="20"/>
          </w:rPr>
          <w:t>https://youtu.be/rB1nYF8NEWQ</w:t>
        </w:r>
      </w:hyperlink>
    </w:p>
    <w:p w:rsidR="00793DA9" w:rsidRPr="00E77058" w:rsidRDefault="00E77058">
      <w:pPr>
        <w:rPr>
          <w:rFonts w:ascii="Verdana" w:hAnsi="Verdana"/>
          <w:sz w:val="20"/>
          <w:szCs w:val="20"/>
        </w:rPr>
      </w:pPr>
    </w:p>
    <w:sectPr w:rsidR="00793DA9" w:rsidRPr="00E77058" w:rsidSect="004D2806">
      <w:headerReference w:type="default" r:id="rId7"/>
      <w:pgSz w:w="12240" w:h="15840"/>
      <w:pgMar w:top="1701"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A8C" w:rsidRDefault="00736ED0">
      <w:r>
        <w:separator/>
      </w:r>
    </w:p>
  </w:endnote>
  <w:endnote w:type="continuationSeparator" w:id="0">
    <w:p w:rsidR="00804A8C" w:rsidRDefault="00736E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A8C" w:rsidRDefault="00736ED0">
      <w:r>
        <w:separator/>
      </w:r>
    </w:p>
  </w:footnote>
  <w:footnote w:type="continuationSeparator" w:id="0">
    <w:p w:rsidR="00804A8C" w:rsidRDefault="00736E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515D" w:rsidRDefault="00C32537">
    <w:pPr>
      <w:pStyle w:val="Encabezado"/>
    </w:pPr>
    <w:r w:rsidRPr="009E64FE">
      <w:rPr>
        <w:noProof/>
      </w:rPr>
      <w:drawing>
        <wp:anchor distT="0" distB="0" distL="114300" distR="114300" simplePos="0" relativeHeight="251659264" behindDoc="0" locked="0" layoutInCell="1" allowOverlap="1">
          <wp:simplePos x="0" y="0"/>
          <wp:positionH relativeFrom="column">
            <wp:posOffset>5013325</wp:posOffset>
          </wp:positionH>
          <wp:positionV relativeFrom="paragraph">
            <wp:posOffset>-123825</wp:posOffset>
          </wp:positionV>
          <wp:extent cx="700405" cy="691515"/>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151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hyphenationZone w:val="425"/>
  <w:characterSpacingControl w:val="doNotCompress"/>
  <w:footnotePr>
    <w:footnote w:id="-1"/>
    <w:footnote w:id="0"/>
  </w:footnotePr>
  <w:endnotePr>
    <w:endnote w:id="-1"/>
    <w:endnote w:id="0"/>
  </w:endnotePr>
  <w:compat/>
  <w:rsids>
    <w:rsidRoot w:val="009F69A6"/>
    <w:rsid w:val="000B7F7E"/>
    <w:rsid w:val="00201586"/>
    <w:rsid w:val="00310631"/>
    <w:rsid w:val="00330ED0"/>
    <w:rsid w:val="004C7C98"/>
    <w:rsid w:val="00736ED0"/>
    <w:rsid w:val="00804A8C"/>
    <w:rsid w:val="00821FC7"/>
    <w:rsid w:val="009F69A6"/>
    <w:rsid w:val="00BE1B9A"/>
    <w:rsid w:val="00C32537"/>
    <w:rsid w:val="00CC26F5"/>
    <w:rsid w:val="00D71BF9"/>
    <w:rsid w:val="00E7705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69A6"/>
    <w:pPr>
      <w:spacing w:after="0" w:line="240" w:lineRule="auto"/>
    </w:pPr>
    <w:rPr>
      <w:rFonts w:ascii="Calibri" w:hAnsi="Calibri" w:cs="Times New Roman"/>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9F69A6"/>
    <w:pPr>
      <w:tabs>
        <w:tab w:val="center" w:pos="4419"/>
        <w:tab w:val="right" w:pos="8838"/>
      </w:tabs>
    </w:pPr>
  </w:style>
  <w:style w:type="character" w:customStyle="1" w:styleId="EncabezadoCar">
    <w:name w:val="Encabezado Car"/>
    <w:basedOn w:val="Fuentedeprrafopredeter"/>
    <w:link w:val="Encabezado"/>
    <w:uiPriority w:val="99"/>
    <w:semiHidden/>
    <w:rsid w:val="009F69A6"/>
    <w:rPr>
      <w:rFonts w:ascii="Calibri" w:hAnsi="Calibri" w:cs="Times New Roman"/>
      <w:lang w:eastAsia="es-AR"/>
    </w:rPr>
  </w:style>
  <w:style w:type="character" w:styleId="Hipervnculo">
    <w:name w:val="Hyperlink"/>
    <w:basedOn w:val="Fuentedeprrafopredeter"/>
    <w:uiPriority w:val="99"/>
    <w:unhideWhenUsed/>
    <w:rsid w:val="00E77058"/>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06189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youtu.be/rB1nYF8NEWQ"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455</Words>
  <Characters>2506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Carla Maccarone</dc:creator>
  <cp:keywords/>
  <dc:description/>
  <cp:lastModifiedBy>sfernandez</cp:lastModifiedBy>
  <cp:revision>4</cp:revision>
  <dcterms:created xsi:type="dcterms:W3CDTF">2017-08-24T13:17:00Z</dcterms:created>
  <dcterms:modified xsi:type="dcterms:W3CDTF">2017-08-24T17:26:00Z</dcterms:modified>
</cp:coreProperties>
</file>